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BC" w:rsidRDefault="00A765BC" w:rsidP="0066032B">
      <w:pPr>
        <w:ind w:left="30"/>
        <w:rPr>
          <w:rFonts w:asciiTheme="minorHAnsi" w:hAnsiTheme="minorHAnsi" w:cstheme="minorHAnsi"/>
          <w:b/>
          <w:szCs w:val="22"/>
          <w:u w:val="single"/>
        </w:rPr>
      </w:pPr>
    </w:p>
    <w:p w:rsidR="0066032B" w:rsidRPr="0066032B" w:rsidRDefault="00437528" w:rsidP="0066032B">
      <w:pPr>
        <w:ind w:left="30"/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b/>
          <w:szCs w:val="22"/>
          <w:u w:val="single"/>
        </w:rPr>
        <w:t>Purpose</w:t>
      </w:r>
      <w:r w:rsidRPr="0066032B">
        <w:rPr>
          <w:rFonts w:asciiTheme="minorHAnsi" w:hAnsiTheme="minorHAnsi" w:cstheme="minorHAnsi"/>
          <w:b/>
          <w:szCs w:val="22"/>
        </w:rPr>
        <w:t>:</w:t>
      </w:r>
      <w:r w:rsidR="00D52799" w:rsidRPr="0066032B">
        <w:rPr>
          <w:rFonts w:asciiTheme="minorHAnsi" w:hAnsiTheme="minorHAnsi" w:cstheme="minorHAnsi"/>
          <w:b/>
          <w:szCs w:val="22"/>
        </w:rPr>
        <w:t xml:space="preserve">  </w:t>
      </w:r>
      <w:r w:rsidRPr="0066032B">
        <w:rPr>
          <w:rFonts w:asciiTheme="minorHAnsi" w:hAnsiTheme="minorHAnsi" w:cstheme="minorHAnsi"/>
          <w:szCs w:val="22"/>
        </w:rPr>
        <w:t xml:space="preserve">To provide all local community-based probation and pretrial services agencies with a consistent and uniform procedure for </w:t>
      </w:r>
      <w:r w:rsidR="00F00558" w:rsidRPr="0066032B">
        <w:rPr>
          <w:rFonts w:asciiTheme="minorHAnsi" w:hAnsiTheme="minorHAnsi" w:cstheme="minorHAnsi"/>
          <w:szCs w:val="22"/>
        </w:rPr>
        <w:t>requesting the expungement of electronic records in the Pretrial and Community Corrections case management system (PTCC) upon notification from the Virginia State Police (VSP) of</w:t>
      </w:r>
      <w:r w:rsidR="007C6FA2" w:rsidRPr="0066032B">
        <w:rPr>
          <w:rFonts w:asciiTheme="minorHAnsi" w:hAnsiTheme="minorHAnsi" w:cstheme="minorHAnsi"/>
          <w:szCs w:val="22"/>
        </w:rPr>
        <w:t xml:space="preserve"> </w:t>
      </w:r>
      <w:r w:rsidR="005C45FE" w:rsidRPr="0066032B">
        <w:rPr>
          <w:rFonts w:asciiTheme="minorHAnsi" w:hAnsiTheme="minorHAnsi" w:cstheme="minorHAnsi"/>
          <w:szCs w:val="22"/>
        </w:rPr>
        <w:t xml:space="preserve">a court </w:t>
      </w:r>
      <w:r w:rsidR="007C6FA2" w:rsidRPr="0066032B">
        <w:rPr>
          <w:rFonts w:asciiTheme="minorHAnsi" w:hAnsiTheme="minorHAnsi" w:cstheme="minorHAnsi"/>
          <w:szCs w:val="22"/>
        </w:rPr>
        <w:t>order of expungement</w:t>
      </w:r>
      <w:r w:rsidR="0066032B" w:rsidRPr="0066032B">
        <w:rPr>
          <w:rFonts w:asciiTheme="minorHAnsi" w:hAnsiTheme="minorHAnsi" w:cstheme="minorHAnsi"/>
          <w:szCs w:val="22"/>
        </w:rPr>
        <w:t xml:space="preserve">. </w:t>
      </w:r>
    </w:p>
    <w:p w:rsidR="0066032B" w:rsidRPr="0066032B" w:rsidRDefault="0066032B" w:rsidP="0066032B">
      <w:pPr>
        <w:ind w:left="30"/>
        <w:rPr>
          <w:rFonts w:asciiTheme="minorHAnsi" w:hAnsiTheme="minorHAnsi" w:cstheme="minorHAnsi"/>
          <w:szCs w:val="22"/>
        </w:rPr>
      </w:pPr>
    </w:p>
    <w:p w:rsidR="00437528" w:rsidRPr="0066032B" w:rsidRDefault="0066032B" w:rsidP="0066032B">
      <w:pPr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>This procedure is applicable to all local probation and pretrial agencies that use the the Pretrial and Community Corrections Case Management System (PTCC).</w:t>
      </w:r>
    </w:p>
    <w:p w:rsidR="00437528" w:rsidRPr="0066032B" w:rsidRDefault="00437528" w:rsidP="00437528">
      <w:pPr>
        <w:rPr>
          <w:rFonts w:asciiTheme="minorHAnsi" w:hAnsiTheme="minorHAnsi" w:cstheme="minorHAnsi"/>
          <w:szCs w:val="22"/>
        </w:rPr>
      </w:pPr>
    </w:p>
    <w:p w:rsidR="00437528" w:rsidRPr="0066032B" w:rsidRDefault="00437528" w:rsidP="00437528">
      <w:pPr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b/>
          <w:szCs w:val="22"/>
          <w:u w:val="single"/>
        </w:rPr>
        <w:t>Authority:</w:t>
      </w:r>
      <w:r w:rsidR="00D52799" w:rsidRPr="0066032B">
        <w:rPr>
          <w:rFonts w:asciiTheme="minorHAnsi" w:hAnsiTheme="minorHAnsi" w:cstheme="minorHAnsi"/>
          <w:szCs w:val="22"/>
        </w:rPr>
        <w:t xml:space="preserve">  </w:t>
      </w:r>
      <w:r w:rsidRPr="0066032B">
        <w:rPr>
          <w:rFonts w:asciiTheme="minorHAnsi" w:hAnsiTheme="minorHAnsi" w:cstheme="minorHAnsi"/>
          <w:szCs w:val="22"/>
        </w:rPr>
        <w:t>§</w:t>
      </w:r>
      <w:hyperlink r:id="rId8" w:history="1">
        <w:r w:rsidRPr="0066032B">
          <w:rPr>
            <w:rStyle w:val="Hyperlink"/>
            <w:rFonts w:asciiTheme="minorHAnsi" w:hAnsiTheme="minorHAnsi" w:cstheme="minorHAnsi"/>
            <w:szCs w:val="22"/>
          </w:rPr>
          <w:t>9.1-102</w:t>
        </w:r>
      </w:hyperlink>
      <w:r w:rsidRPr="0066032B">
        <w:rPr>
          <w:rFonts w:asciiTheme="minorHAnsi" w:hAnsiTheme="minorHAnsi" w:cstheme="minorHAnsi"/>
          <w:szCs w:val="22"/>
        </w:rPr>
        <w:t xml:space="preserve">, and </w:t>
      </w:r>
      <w:hyperlink r:id="rId9" w:history="1">
        <w:r w:rsidRPr="0066032B">
          <w:rPr>
            <w:rStyle w:val="Hyperlink"/>
            <w:rFonts w:asciiTheme="minorHAnsi" w:hAnsiTheme="minorHAnsi" w:cstheme="minorHAnsi"/>
            <w:szCs w:val="22"/>
          </w:rPr>
          <w:t>§</w:t>
        </w:r>
        <w:r w:rsidR="00E83FCB" w:rsidRPr="0066032B">
          <w:rPr>
            <w:rStyle w:val="Hyperlink"/>
            <w:rFonts w:asciiTheme="minorHAnsi" w:hAnsiTheme="minorHAnsi" w:cstheme="minorHAnsi"/>
            <w:szCs w:val="22"/>
          </w:rPr>
          <w:t>1</w:t>
        </w:r>
        <w:r w:rsidRPr="0066032B">
          <w:rPr>
            <w:rStyle w:val="Hyperlink"/>
            <w:rFonts w:asciiTheme="minorHAnsi" w:hAnsiTheme="minorHAnsi" w:cstheme="minorHAnsi"/>
            <w:szCs w:val="22"/>
          </w:rPr>
          <w:t>9.2-392.2</w:t>
        </w:r>
      </w:hyperlink>
      <w:r w:rsidRPr="0066032B">
        <w:rPr>
          <w:rFonts w:asciiTheme="minorHAnsi" w:hAnsiTheme="minorHAnsi" w:cstheme="minorHAnsi"/>
          <w:szCs w:val="22"/>
        </w:rPr>
        <w:t xml:space="preserve"> of the </w:t>
      </w:r>
      <w:r w:rsidRPr="0066032B">
        <w:rPr>
          <w:rFonts w:asciiTheme="minorHAnsi" w:hAnsiTheme="minorHAnsi" w:cstheme="minorHAnsi"/>
          <w:i/>
          <w:szCs w:val="22"/>
        </w:rPr>
        <w:t>Code of Virginia</w:t>
      </w:r>
      <w:r w:rsidRPr="0066032B">
        <w:rPr>
          <w:rFonts w:asciiTheme="minorHAnsi" w:hAnsiTheme="minorHAnsi" w:cstheme="minorHAnsi"/>
          <w:szCs w:val="22"/>
        </w:rPr>
        <w:t xml:space="preserve">; </w:t>
      </w:r>
      <w:hyperlink r:id="rId10" w:history="1">
        <w:r w:rsidRPr="0066032B">
          <w:rPr>
            <w:rStyle w:val="Hyperlink"/>
            <w:rFonts w:asciiTheme="minorHAnsi" w:hAnsiTheme="minorHAnsi" w:cstheme="minorHAnsi"/>
            <w:szCs w:val="22"/>
          </w:rPr>
          <w:t>6VAC20-120-80</w:t>
        </w:r>
      </w:hyperlink>
      <w:r w:rsidR="007449D7" w:rsidRPr="0066032B">
        <w:rPr>
          <w:rFonts w:asciiTheme="minorHAnsi" w:hAnsiTheme="minorHAnsi" w:cstheme="minorHAnsi"/>
          <w:szCs w:val="22"/>
        </w:rPr>
        <w:t xml:space="preserve"> of the </w:t>
      </w:r>
      <w:r w:rsidR="001440B9" w:rsidRPr="0066032B">
        <w:rPr>
          <w:rFonts w:asciiTheme="minorHAnsi" w:hAnsiTheme="minorHAnsi" w:cstheme="minorHAnsi"/>
          <w:i/>
          <w:szCs w:val="22"/>
        </w:rPr>
        <w:t>Virginia Administrative Code</w:t>
      </w:r>
      <w:r w:rsidR="007449D7" w:rsidRPr="0066032B">
        <w:rPr>
          <w:rFonts w:asciiTheme="minorHAnsi" w:hAnsiTheme="minorHAnsi" w:cstheme="minorHAnsi"/>
          <w:szCs w:val="22"/>
        </w:rPr>
        <w:t>.</w:t>
      </w:r>
    </w:p>
    <w:p w:rsidR="00437528" w:rsidRPr="0066032B" w:rsidRDefault="00437528" w:rsidP="0043752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2"/>
        </w:rPr>
      </w:pPr>
    </w:p>
    <w:p w:rsidR="001440B9" w:rsidRPr="0066032B" w:rsidRDefault="0005028C" w:rsidP="00D52799">
      <w:pPr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b/>
          <w:szCs w:val="22"/>
          <w:u w:val="single"/>
        </w:rPr>
        <w:t>Definitions</w:t>
      </w:r>
      <w:r w:rsidR="00643628" w:rsidRPr="0066032B">
        <w:rPr>
          <w:rFonts w:asciiTheme="minorHAnsi" w:hAnsiTheme="minorHAnsi" w:cstheme="minorHAnsi"/>
          <w:b/>
          <w:szCs w:val="22"/>
          <w:u w:val="single"/>
        </w:rPr>
        <w:t>:</w:t>
      </w:r>
      <w:r w:rsidR="00D52799" w:rsidRPr="0066032B">
        <w:rPr>
          <w:rFonts w:asciiTheme="minorHAnsi" w:hAnsiTheme="minorHAnsi" w:cstheme="minorHAnsi"/>
          <w:b/>
          <w:szCs w:val="22"/>
        </w:rPr>
        <w:t xml:space="preserve">  </w:t>
      </w:r>
      <w:r w:rsidR="001440B9" w:rsidRPr="0066032B">
        <w:rPr>
          <w:rFonts w:asciiTheme="minorHAnsi" w:hAnsiTheme="minorHAnsi" w:cstheme="minorHAnsi"/>
          <w:szCs w:val="22"/>
        </w:rPr>
        <w:t xml:space="preserve">Expungement:  the removal </w:t>
      </w:r>
      <w:r w:rsidR="00E55B5C" w:rsidRPr="0066032B">
        <w:rPr>
          <w:rFonts w:asciiTheme="minorHAnsi" w:hAnsiTheme="minorHAnsi" w:cstheme="minorHAnsi"/>
          <w:szCs w:val="22"/>
        </w:rPr>
        <w:t xml:space="preserve">of information </w:t>
      </w:r>
      <w:r w:rsidR="001440B9" w:rsidRPr="0066032B">
        <w:rPr>
          <w:rFonts w:asciiTheme="minorHAnsi" w:hAnsiTheme="minorHAnsi" w:cstheme="minorHAnsi"/>
          <w:szCs w:val="22"/>
        </w:rPr>
        <w:t xml:space="preserve">from </w:t>
      </w:r>
      <w:r w:rsidR="00DB4967" w:rsidRPr="0066032B">
        <w:rPr>
          <w:rFonts w:asciiTheme="minorHAnsi" w:hAnsiTheme="minorHAnsi" w:cstheme="minorHAnsi"/>
          <w:szCs w:val="22"/>
        </w:rPr>
        <w:t xml:space="preserve">normal </w:t>
      </w:r>
      <w:r w:rsidR="001440B9" w:rsidRPr="0066032B">
        <w:rPr>
          <w:rFonts w:asciiTheme="minorHAnsi" w:hAnsiTheme="minorHAnsi" w:cstheme="minorHAnsi"/>
          <w:szCs w:val="22"/>
        </w:rPr>
        <w:t xml:space="preserve">access and sealing of the </w:t>
      </w:r>
      <w:r w:rsidR="00E55B5C" w:rsidRPr="0066032B">
        <w:rPr>
          <w:rFonts w:asciiTheme="minorHAnsi" w:hAnsiTheme="minorHAnsi" w:cstheme="minorHAnsi"/>
          <w:szCs w:val="22"/>
        </w:rPr>
        <w:t>record.</w:t>
      </w:r>
      <w:r w:rsidR="00DB4967" w:rsidRPr="0066032B">
        <w:rPr>
          <w:rFonts w:asciiTheme="minorHAnsi" w:hAnsiTheme="minorHAnsi" w:cstheme="minorHAnsi"/>
          <w:szCs w:val="22"/>
        </w:rPr>
        <w:t xml:space="preserve"> Access to the record shall be possible only through a name index of expunged records.</w:t>
      </w:r>
      <w:r w:rsidR="001440B9" w:rsidRPr="0066032B">
        <w:rPr>
          <w:rFonts w:asciiTheme="minorHAnsi" w:hAnsiTheme="minorHAnsi" w:cstheme="minorHAnsi"/>
          <w:szCs w:val="22"/>
        </w:rPr>
        <w:t xml:space="preserve"> It is not the same thing as destruction of a record.  </w:t>
      </w:r>
    </w:p>
    <w:p w:rsidR="00437528" w:rsidRPr="0066032B" w:rsidRDefault="00437528" w:rsidP="00643628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66032B" w:rsidRDefault="00C15744" w:rsidP="00F0055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Procedure</w:t>
      </w:r>
      <w:r w:rsidR="00643628" w:rsidRPr="0066032B">
        <w:rPr>
          <w:rFonts w:asciiTheme="minorHAnsi" w:hAnsiTheme="minorHAnsi" w:cstheme="minorHAnsi"/>
          <w:b/>
          <w:szCs w:val="22"/>
          <w:u w:val="single"/>
        </w:rPr>
        <w:t>:</w:t>
      </w:r>
      <w:r w:rsidR="00E83FCB" w:rsidRPr="0066032B">
        <w:rPr>
          <w:rFonts w:asciiTheme="minorHAnsi" w:hAnsiTheme="minorHAnsi" w:cstheme="minorHAnsi"/>
          <w:b/>
          <w:szCs w:val="22"/>
        </w:rPr>
        <w:t xml:space="preserve">  </w:t>
      </w:r>
      <w:r w:rsidR="00643628" w:rsidRPr="0066032B">
        <w:rPr>
          <w:rFonts w:asciiTheme="minorHAnsi" w:hAnsiTheme="minorHAnsi" w:cstheme="minorHAnsi"/>
          <w:szCs w:val="22"/>
        </w:rPr>
        <w:t xml:space="preserve">When a local community-based probation or pretrial services agency receives </w:t>
      </w:r>
      <w:r w:rsidR="00F00558" w:rsidRPr="0066032B">
        <w:rPr>
          <w:rFonts w:asciiTheme="minorHAnsi" w:hAnsiTheme="minorHAnsi" w:cstheme="minorHAnsi"/>
          <w:szCs w:val="22"/>
        </w:rPr>
        <w:t xml:space="preserve">notice of </w:t>
      </w:r>
      <w:r w:rsidR="00643628" w:rsidRPr="0066032B">
        <w:rPr>
          <w:rFonts w:asciiTheme="minorHAnsi" w:hAnsiTheme="minorHAnsi" w:cstheme="minorHAnsi"/>
          <w:szCs w:val="22"/>
        </w:rPr>
        <w:t xml:space="preserve">a court order </w:t>
      </w:r>
      <w:r w:rsidR="00D52799" w:rsidRPr="0066032B">
        <w:rPr>
          <w:rFonts w:asciiTheme="minorHAnsi" w:hAnsiTheme="minorHAnsi" w:cstheme="minorHAnsi"/>
          <w:szCs w:val="22"/>
        </w:rPr>
        <w:t xml:space="preserve">of expungement </w:t>
      </w:r>
      <w:r w:rsidR="00643628" w:rsidRPr="0066032B">
        <w:rPr>
          <w:rFonts w:asciiTheme="minorHAnsi" w:hAnsiTheme="minorHAnsi" w:cstheme="minorHAnsi"/>
          <w:szCs w:val="22"/>
        </w:rPr>
        <w:t xml:space="preserve">on a case from the </w:t>
      </w:r>
      <w:r w:rsidR="00EA7006" w:rsidRPr="0066032B">
        <w:rPr>
          <w:rFonts w:asciiTheme="minorHAnsi" w:hAnsiTheme="minorHAnsi" w:cstheme="minorHAnsi"/>
          <w:szCs w:val="22"/>
        </w:rPr>
        <w:t>VSP</w:t>
      </w:r>
      <w:r w:rsidR="00643628" w:rsidRPr="0066032B">
        <w:rPr>
          <w:rFonts w:asciiTheme="minorHAnsi" w:hAnsiTheme="minorHAnsi" w:cstheme="minorHAnsi"/>
          <w:szCs w:val="22"/>
        </w:rPr>
        <w:t xml:space="preserve">, </w:t>
      </w:r>
      <w:r w:rsidR="00F00558" w:rsidRPr="0066032B">
        <w:rPr>
          <w:rFonts w:asciiTheme="minorHAnsi" w:hAnsiTheme="minorHAnsi" w:cstheme="minorHAnsi"/>
          <w:szCs w:val="22"/>
        </w:rPr>
        <w:t xml:space="preserve">and after </w:t>
      </w:r>
      <w:r w:rsidR="00CD0918">
        <w:rPr>
          <w:rFonts w:asciiTheme="minorHAnsi" w:hAnsiTheme="minorHAnsi" w:cstheme="minorHAnsi"/>
          <w:szCs w:val="22"/>
        </w:rPr>
        <w:t>following local procedure and administrative code</w:t>
      </w:r>
      <w:r w:rsidR="00EB2286">
        <w:rPr>
          <w:rFonts w:asciiTheme="minorHAnsi" w:hAnsiTheme="minorHAnsi" w:cstheme="minorHAnsi"/>
          <w:szCs w:val="22"/>
        </w:rPr>
        <w:t>,</w:t>
      </w:r>
      <w:r w:rsidR="00F00558" w:rsidRPr="0066032B">
        <w:rPr>
          <w:rFonts w:asciiTheme="minorHAnsi" w:hAnsiTheme="minorHAnsi" w:cstheme="minorHAnsi"/>
          <w:szCs w:val="22"/>
        </w:rPr>
        <w:t xml:space="preserve"> the agency </w:t>
      </w:r>
      <w:r w:rsidR="00EB2286">
        <w:rPr>
          <w:rFonts w:asciiTheme="minorHAnsi" w:hAnsiTheme="minorHAnsi" w:cstheme="minorHAnsi"/>
          <w:szCs w:val="22"/>
        </w:rPr>
        <w:t>must</w:t>
      </w:r>
      <w:r w:rsidR="00F00558" w:rsidRPr="0066032B">
        <w:rPr>
          <w:rFonts w:asciiTheme="minorHAnsi" w:hAnsiTheme="minorHAnsi" w:cstheme="minorHAnsi"/>
          <w:szCs w:val="22"/>
        </w:rPr>
        <w:t xml:space="preserve"> complete the Expungement Request form and email it to the PTCC Help Desk at </w:t>
      </w:r>
      <w:hyperlink r:id="rId11" w:history="1">
        <w:r w:rsidR="00F00558" w:rsidRPr="0066032B">
          <w:rPr>
            <w:rStyle w:val="Hyperlink"/>
            <w:rFonts w:asciiTheme="minorHAnsi" w:hAnsiTheme="minorHAnsi" w:cstheme="minorHAnsi"/>
            <w:szCs w:val="22"/>
          </w:rPr>
          <w:t>ptcchelp@dcjs.virginia.gov</w:t>
        </w:r>
      </w:hyperlink>
      <w:r w:rsidR="00F00558" w:rsidRPr="0066032B">
        <w:rPr>
          <w:rFonts w:asciiTheme="minorHAnsi" w:hAnsiTheme="minorHAnsi" w:cstheme="minorHAnsi"/>
          <w:szCs w:val="22"/>
        </w:rPr>
        <w:t xml:space="preserve">. </w:t>
      </w:r>
    </w:p>
    <w:p w:rsidR="00B45668" w:rsidRDefault="00B45668" w:rsidP="00F00558">
      <w:pPr>
        <w:rPr>
          <w:rFonts w:asciiTheme="minorHAnsi" w:hAnsiTheme="minorHAnsi" w:cstheme="minorHAnsi"/>
          <w:szCs w:val="22"/>
        </w:rPr>
      </w:pPr>
    </w:p>
    <w:p w:rsidR="00A765BC" w:rsidRDefault="00A765BC" w:rsidP="00F00558">
      <w:pPr>
        <w:rPr>
          <w:rFonts w:asciiTheme="minorHAnsi" w:hAnsiTheme="minorHAnsi" w:cstheme="minorHAnsi"/>
          <w:szCs w:val="22"/>
        </w:rPr>
      </w:pPr>
    </w:p>
    <w:p w:rsidR="0066032B" w:rsidRPr="00B45668" w:rsidRDefault="0066032B" w:rsidP="00B45668">
      <w:pPr>
        <w:jc w:val="center"/>
        <w:rPr>
          <w:rFonts w:asciiTheme="minorHAnsi" w:hAnsiTheme="minorHAnsi" w:cstheme="minorHAnsi"/>
          <w:b/>
          <w:szCs w:val="22"/>
        </w:rPr>
      </w:pPr>
      <w:r w:rsidRPr="00B45668">
        <w:rPr>
          <w:rFonts w:asciiTheme="minorHAnsi" w:hAnsiTheme="minorHAnsi" w:cstheme="minorHAnsi"/>
          <w:b/>
          <w:szCs w:val="22"/>
        </w:rPr>
        <w:t xml:space="preserve">DO NOT submit names or </w:t>
      </w:r>
      <w:r w:rsidR="00B45668" w:rsidRPr="00B45668">
        <w:rPr>
          <w:rFonts w:asciiTheme="minorHAnsi" w:hAnsiTheme="minorHAnsi" w:cstheme="minorHAnsi"/>
          <w:b/>
          <w:szCs w:val="22"/>
        </w:rPr>
        <w:t>Social Security Numbers (</w:t>
      </w:r>
      <w:r w:rsidRPr="00B45668">
        <w:rPr>
          <w:rFonts w:asciiTheme="minorHAnsi" w:hAnsiTheme="minorHAnsi" w:cstheme="minorHAnsi"/>
          <w:b/>
          <w:szCs w:val="22"/>
        </w:rPr>
        <w:t>SSNs</w:t>
      </w:r>
      <w:r w:rsidR="00B45668" w:rsidRPr="00B45668">
        <w:rPr>
          <w:rFonts w:asciiTheme="minorHAnsi" w:hAnsiTheme="minorHAnsi" w:cstheme="minorHAnsi"/>
          <w:b/>
          <w:szCs w:val="22"/>
        </w:rPr>
        <w:t>) on the form or</w:t>
      </w:r>
      <w:r w:rsidRPr="00B45668">
        <w:rPr>
          <w:rFonts w:asciiTheme="minorHAnsi" w:hAnsiTheme="minorHAnsi" w:cstheme="minorHAnsi"/>
          <w:b/>
          <w:szCs w:val="22"/>
        </w:rPr>
        <w:t xml:space="preserve"> in the email.</w:t>
      </w:r>
    </w:p>
    <w:p w:rsidR="0066032B" w:rsidRDefault="0066032B" w:rsidP="00F00558">
      <w:pPr>
        <w:rPr>
          <w:rFonts w:asciiTheme="minorHAnsi" w:hAnsiTheme="minorHAnsi" w:cstheme="minorHAnsi"/>
          <w:szCs w:val="22"/>
        </w:rPr>
      </w:pPr>
    </w:p>
    <w:p w:rsidR="00A765BC" w:rsidRDefault="00A765BC" w:rsidP="00F00558">
      <w:pPr>
        <w:rPr>
          <w:rFonts w:asciiTheme="minorHAnsi" w:hAnsiTheme="minorHAnsi" w:cstheme="minorHAnsi"/>
          <w:szCs w:val="22"/>
        </w:rPr>
      </w:pPr>
    </w:p>
    <w:p w:rsidR="00F00558" w:rsidRPr="0066032B" w:rsidRDefault="00127D72" w:rsidP="00F0055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="00F00558" w:rsidRPr="0066032B">
        <w:rPr>
          <w:rFonts w:asciiTheme="minorHAnsi" w:hAnsiTheme="minorHAnsi" w:cstheme="minorHAnsi"/>
          <w:szCs w:val="22"/>
        </w:rPr>
        <w:t xml:space="preserve">he agency shall </w:t>
      </w:r>
      <w:r w:rsidR="00EB2286">
        <w:rPr>
          <w:rFonts w:asciiTheme="minorHAnsi" w:hAnsiTheme="minorHAnsi" w:cstheme="minorHAnsi"/>
          <w:szCs w:val="22"/>
        </w:rPr>
        <w:t xml:space="preserve">then </w:t>
      </w:r>
      <w:r w:rsidR="00F00558" w:rsidRPr="0066032B">
        <w:rPr>
          <w:rFonts w:asciiTheme="minorHAnsi" w:hAnsiTheme="minorHAnsi" w:cstheme="minorHAnsi"/>
          <w:szCs w:val="22"/>
        </w:rPr>
        <w:t>mail a copy of the order of expungement</w:t>
      </w:r>
      <w:r w:rsidR="00EB2286">
        <w:rPr>
          <w:rFonts w:asciiTheme="minorHAnsi" w:hAnsiTheme="minorHAnsi" w:cstheme="minorHAnsi"/>
          <w:szCs w:val="22"/>
        </w:rPr>
        <w:t xml:space="preserve"> and</w:t>
      </w:r>
      <w:r w:rsidR="00B97803" w:rsidRPr="0066032B">
        <w:rPr>
          <w:rFonts w:asciiTheme="minorHAnsi" w:hAnsiTheme="minorHAnsi" w:cstheme="minorHAnsi"/>
          <w:szCs w:val="22"/>
        </w:rPr>
        <w:t xml:space="preserve"> a copy of the Expungement Request form</w:t>
      </w:r>
      <w:r w:rsidR="00F00558" w:rsidRPr="0066032B">
        <w:rPr>
          <w:rFonts w:asciiTheme="minorHAnsi" w:hAnsiTheme="minorHAnsi" w:cstheme="minorHAnsi"/>
          <w:szCs w:val="22"/>
        </w:rPr>
        <w:t xml:space="preserve"> to the PTCC Help Desk at: </w:t>
      </w:r>
    </w:p>
    <w:p w:rsidR="00F00558" w:rsidRPr="0066032B" w:rsidRDefault="00F00558" w:rsidP="00F00558">
      <w:pPr>
        <w:ind w:left="1440"/>
        <w:rPr>
          <w:rFonts w:asciiTheme="minorHAnsi" w:hAnsiTheme="minorHAnsi" w:cstheme="minorHAnsi"/>
          <w:szCs w:val="22"/>
        </w:rPr>
      </w:pPr>
    </w:p>
    <w:p w:rsidR="00F00558" w:rsidRPr="0066032B" w:rsidRDefault="00F00558" w:rsidP="00F00558">
      <w:pPr>
        <w:ind w:left="2160"/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>Department of Criminal Justice Services</w:t>
      </w:r>
    </w:p>
    <w:p w:rsidR="00F00558" w:rsidRPr="0066032B" w:rsidRDefault="00F00558" w:rsidP="00F00558">
      <w:pPr>
        <w:ind w:left="2160"/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>ATTN: PTCC Helpdesk, 11th floor</w:t>
      </w:r>
    </w:p>
    <w:p w:rsidR="00F00558" w:rsidRPr="0066032B" w:rsidRDefault="00F00558" w:rsidP="00F00558">
      <w:pPr>
        <w:ind w:left="2160"/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>1100 Bank Street</w:t>
      </w:r>
    </w:p>
    <w:p w:rsidR="00F00558" w:rsidRPr="0066032B" w:rsidRDefault="00F00558" w:rsidP="00F00558">
      <w:pPr>
        <w:ind w:left="1440" w:firstLine="720"/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 xml:space="preserve">Richmond, VA 23219 </w:t>
      </w:r>
    </w:p>
    <w:p w:rsidR="00F00558" w:rsidRDefault="00F00558" w:rsidP="00F00558">
      <w:pPr>
        <w:ind w:left="1440"/>
        <w:rPr>
          <w:rFonts w:asciiTheme="minorHAnsi" w:hAnsiTheme="minorHAnsi" w:cstheme="minorHAnsi"/>
          <w:szCs w:val="22"/>
        </w:rPr>
      </w:pPr>
    </w:p>
    <w:p w:rsidR="00A765BC" w:rsidRPr="0066032B" w:rsidRDefault="00A765BC" w:rsidP="00F00558">
      <w:pPr>
        <w:ind w:left="1440"/>
        <w:rPr>
          <w:rFonts w:asciiTheme="minorHAnsi" w:hAnsiTheme="minorHAnsi" w:cstheme="minorHAnsi"/>
          <w:szCs w:val="22"/>
        </w:rPr>
      </w:pPr>
    </w:p>
    <w:p w:rsidR="00F00558" w:rsidRPr="0066032B" w:rsidRDefault="00F00558" w:rsidP="00127D72">
      <w:pPr>
        <w:ind w:left="1440"/>
        <w:rPr>
          <w:rFonts w:asciiTheme="minorHAnsi" w:hAnsiTheme="minorHAnsi" w:cstheme="minorHAnsi"/>
          <w:b/>
          <w:szCs w:val="22"/>
        </w:rPr>
      </w:pPr>
      <w:r w:rsidRPr="0066032B">
        <w:rPr>
          <w:rFonts w:asciiTheme="minorHAnsi" w:hAnsiTheme="minorHAnsi" w:cstheme="minorHAnsi"/>
          <w:b/>
          <w:szCs w:val="22"/>
        </w:rPr>
        <w:t>Do not email or fax the order of expungement.</w:t>
      </w:r>
    </w:p>
    <w:p w:rsidR="00F00558" w:rsidRPr="0066032B" w:rsidRDefault="00F00558" w:rsidP="00F00558">
      <w:pPr>
        <w:ind w:left="2160"/>
        <w:rPr>
          <w:rFonts w:asciiTheme="minorHAnsi" w:hAnsiTheme="minorHAnsi" w:cstheme="minorHAnsi"/>
          <w:szCs w:val="22"/>
        </w:rPr>
      </w:pPr>
    </w:p>
    <w:p w:rsidR="00EB2286" w:rsidRDefault="00700119" w:rsidP="00EB2286">
      <w:pPr>
        <w:rPr>
          <w:rFonts w:asciiTheme="minorHAnsi" w:hAnsiTheme="minorHAnsi" w:cstheme="minorHAnsi"/>
          <w:szCs w:val="22"/>
        </w:rPr>
      </w:pPr>
      <w:r w:rsidRPr="0066032B">
        <w:rPr>
          <w:rFonts w:asciiTheme="minorHAnsi" w:hAnsiTheme="minorHAnsi" w:cstheme="minorHAnsi"/>
          <w:szCs w:val="22"/>
        </w:rPr>
        <w:t>T</w:t>
      </w:r>
      <w:r w:rsidR="00634076" w:rsidRPr="0066032B">
        <w:rPr>
          <w:rFonts w:asciiTheme="minorHAnsi" w:hAnsiTheme="minorHAnsi" w:cstheme="minorHAnsi"/>
          <w:szCs w:val="22"/>
        </w:rPr>
        <w:t xml:space="preserve">he </w:t>
      </w:r>
      <w:r w:rsidRPr="0066032B">
        <w:rPr>
          <w:rFonts w:asciiTheme="minorHAnsi" w:hAnsiTheme="minorHAnsi" w:cstheme="minorHAnsi"/>
          <w:szCs w:val="22"/>
        </w:rPr>
        <w:t xml:space="preserve">PTCC </w:t>
      </w:r>
      <w:r w:rsidR="00634076" w:rsidRPr="0066032B">
        <w:rPr>
          <w:rFonts w:asciiTheme="minorHAnsi" w:hAnsiTheme="minorHAnsi" w:cstheme="minorHAnsi"/>
          <w:szCs w:val="22"/>
        </w:rPr>
        <w:t xml:space="preserve">Help </w:t>
      </w:r>
      <w:r w:rsidRPr="0066032B">
        <w:rPr>
          <w:rFonts w:asciiTheme="minorHAnsi" w:hAnsiTheme="minorHAnsi" w:cstheme="minorHAnsi"/>
          <w:szCs w:val="22"/>
        </w:rPr>
        <w:t xml:space="preserve">Desk will provide an email </w:t>
      </w:r>
      <w:r w:rsidR="00634076" w:rsidRPr="0066032B">
        <w:rPr>
          <w:rFonts w:asciiTheme="minorHAnsi" w:hAnsiTheme="minorHAnsi" w:cstheme="minorHAnsi"/>
          <w:szCs w:val="22"/>
        </w:rPr>
        <w:t xml:space="preserve">confirmation </w:t>
      </w:r>
      <w:r w:rsidR="005E2115" w:rsidRPr="0066032B">
        <w:rPr>
          <w:rFonts w:asciiTheme="minorHAnsi" w:hAnsiTheme="minorHAnsi" w:cstheme="minorHAnsi"/>
          <w:szCs w:val="22"/>
        </w:rPr>
        <w:t xml:space="preserve">with a ticket number </w:t>
      </w:r>
      <w:r w:rsidR="00192CA7" w:rsidRPr="0066032B">
        <w:rPr>
          <w:rFonts w:asciiTheme="minorHAnsi" w:hAnsiTheme="minorHAnsi" w:cstheme="minorHAnsi"/>
          <w:szCs w:val="22"/>
        </w:rPr>
        <w:t>once the</w:t>
      </w:r>
      <w:r w:rsidR="00206F85">
        <w:rPr>
          <w:rFonts w:asciiTheme="minorHAnsi" w:hAnsiTheme="minorHAnsi" w:cstheme="minorHAnsi"/>
          <w:szCs w:val="22"/>
        </w:rPr>
        <w:t xml:space="preserve"> paper </w:t>
      </w:r>
      <w:r w:rsidRPr="0066032B">
        <w:rPr>
          <w:rFonts w:asciiTheme="minorHAnsi" w:hAnsiTheme="minorHAnsi" w:cstheme="minorHAnsi"/>
          <w:szCs w:val="22"/>
        </w:rPr>
        <w:t>copy of the</w:t>
      </w:r>
      <w:r w:rsidR="00192CA7" w:rsidRPr="0066032B">
        <w:rPr>
          <w:rFonts w:asciiTheme="minorHAnsi" w:hAnsiTheme="minorHAnsi" w:cstheme="minorHAnsi"/>
          <w:szCs w:val="22"/>
        </w:rPr>
        <w:t xml:space="preserve"> </w:t>
      </w:r>
      <w:r w:rsidR="007449D7" w:rsidRPr="0066032B">
        <w:rPr>
          <w:rFonts w:asciiTheme="minorHAnsi" w:hAnsiTheme="minorHAnsi" w:cstheme="minorHAnsi"/>
          <w:szCs w:val="22"/>
        </w:rPr>
        <w:t xml:space="preserve">court </w:t>
      </w:r>
      <w:r w:rsidR="00192CA7" w:rsidRPr="0066032B">
        <w:rPr>
          <w:rFonts w:asciiTheme="minorHAnsi" w:hAnsiTheme="minorHAnsi" w:cstheme="minorHAnsi"/>
          <w:szCs w:val="22"/>
        </w:rPr>
        <w:t>order</w:t>
      </w:r>
      <w:r w:rsidR="00B95838" w:rsidRPr="0066032B">
        <w:rPr>
          <w:rFonts w:asciiTheme="minorHAnsi" w:hAnsiTheme="minorHAnsi" w:cstheme="minorHAnsi"/>
          <w:szCs w:val="22"/>
        </w:rPr>
        <w:t xml:space="preserve"> and the Expungement Request form</w:t>
      </w:r>
      <w:r w:rsidR="00192CA7" w:rsidRPr="0066032B">
        <w:rPr>
          <w:rFonts w:asciiTheme="minorHAnsi" w:hAnsiTheme="minorHAnsi" w:cstheme="minorHAnsi"/>
          <w:szCs w:val="22"/>
        </w:rPr>
        <w:t xml:space="preserve"> is received</w:t>
      </w:r>
      <w:r w:rsidR="00634076" w:rsidRPr="0066032B">
        <w:rPr>
          <w:rFonts w:asciiTheme="minorHAnsi" w:hAnsiTheme="minorHAnsi" w:cstheme="minorHAnsi"/>
          <w:szCs w:val="22"/>
        </w:rPr>
        <w:t>.</w:t>
      </w:r>
      <w:r w:rsidR="00B95838" w:rsidRPr="0066032B">
        <w:rPr>
          <w:rFonts w:asciiTheme="minorHAnsi" w:hAnsiTheme="minorHAnsi" w:cstheme="minorHAnsi"/>
          <w:szCs w:val="22"/>
        </w:rPr>
        <w:t xml:space="preserve"> It is the responsibility of the agency director to follow up with the PTCC helpdesk in the event they do not rec</w:t>
      </w:r>
      <w:r w:rsidR="00B97803" w:rsidRPr="0066032B">
        <w:rPr>
          <w:rFonts w:asciiTheme="minorHAnsi" w:hAnsiTheme="minorHAnsi" w:cstheme="minorHAnsi"/>
          <w:szCs w:val="22"/>
        </w:rPr>
        <w:t xml:space="preserve">eive a confirmation </w:t>
      </w:r>
      <w:r w:rsidR="00B95838" w:rsidRPr="0066032B">
        <w:rPr>
          <w:rFonts w:asciiTheme="minorHAnsi" w:hAnsiTheme="minorHAnsi" w:cstheme="minorHAnsi"/>
          <w:szCs w:val="22"/>
        </w:rPr>
        <w:t>email from the PTCC Help Desk.</w:t>
      </w:r>
      <w:r w:rsidR="00B45668">
        <w:rPr>
          <w:rFonts w:asciiTheme="minorHAnsi" w:hAnsiTheme="minorHAnsi" w:cstheme="minorHAnsi"/>
          <w:szCs w:val="22"/>
        </w:rPr>
        <w:t xml:space="preserve">  After</w:t>
      </w:r>
      <w:r w:rsidR="00B97803" w:rsidRPr="0066032B">
        <w:rPr>
          <w:rFonts w:asciiTheme="minorHAnsi" w:hAnsiTheme="minorHAnsi" w:cstheme="minorHAnsi"/>
          <w:szCs w:val="22"/>
        </w:rPr>
        <w:t xml:space="preserve"> the </w:t>
      </w:r>
      <w:r w:rsidR="00B45668">
        <w:rPr>
          <w:rFonts w:asciiTheme="minorHAnsi" w:hAnsiTheme="minorHAnsi" w:cstheme="minorHAnsi"/>
          <w:szCs w:val="22"/>
        </w:rPr>
        <w:t xml:space="preserve">PTCC </w:t>
      </w:r>
      <w:r w:rsidR="00B97803" w:rsidRPr="0066032B">
        <w:rPr>
          <w:rFonts w:asciiTheme="minorHAnsi" w:hAnsiTheme="minorHAnsi" w:cstheme="minorHAnsi"/>
          <w:szCs w:val="22"/>
        </w:rPr>
        <w:t>record is expunged, t</w:t>
      </w:r>
      <w:r w:rsidRPr="0066032B">
        <w:rPr>
          <w:rFonts w:asciiTheme="minorHAnsi" w:hAnsiTheme="minorHAnsi" w:cstheme="minorHAnsi"/>
          <w:szCs w:val="22"/>
        </w:rPr>
        <w:t xml:space="preserve">he PTCC Help Desk will provide </w:t>
      </w:r>
      <w:r w:rsidR="00FB3ADF" w:rsidRPr="0066032B">
        <w:rPr>
          <w:rFonts w:asciiTheme="minorHAnsi" w:hAnsiTheme="minorHAnsi" w:cstheme="minorHAnsi"/>
          <w:szCs w:val="22"/>
        </w:rPr>
        <w:t xml:space="preserve">written </w:t>
      </w:r>
      <w:r w:rsidR="00192CA7" w:rsidRPr="0066032B">
        <w:rPr>
          <w:rFonts w:asciiTheme="minorHAnsi" w:hAnsiTheme="minorHAnsi" w:cstheme="minorHAnsi"/>
          <w:szCs w:val="22"/>
        </w:rPr>
        <w:t xml:space="preserve">notification </w:t>
      </w:r>
      <w:r w:rsidRPr="0066032B">
        <w:rPr>
          <w:rFonts w:asciiTheme="minorHAnsi" w:hAnsiTheme="minorHAnsi" w:cstheme="minorHAnsi"/>
          <w:szCs w:val="22"/>
        </w:rPr>
        <w:t xml:space="preserve">via email </w:t>
      </w:r>
      <w:r w:rsidR="00B97803" w:rsidRPr="0066032B">
        <w:rPr>
          <w:rFonts w:asciiTheme="minorHAnsi" w:hAnsiTheme="minorHAnsi" w:cstheme="minorHAnsi"/>
          <w:szCs w:val="22"/>
        </w:rPr>
        <w:t>for your records</w:t>
      </w:r>
      <w:r w:rsidR="00192CA7" w:rsidRPr="0066032B">
        <w:rPr>
          <w:rFonts w:asciiTheme="minorHAnsi" w:hAnsiTheme="minorHAnsi" w:cstheme="minorHAnsi"/>
          <w:szCs w:val="22"/>
        </w:rPr>
        <w:t>.</w:t>
      </w:r>
      <w:r w:rsidR="00EB2286" w:rsidRPr="00EB2286">
        <w:rPr>
          <w:rFonts w:asciiTheme="minorHAnsi" w:hAnsiTheme="minorHAnsi" w:cstheme="minorHAnsi"/>
          <w:szCs w:val="22"/>
        </w:rPr>
        <w:t xml:space="preserve"> </w:t>
      </w:r>
      <w:r w:rsidR="00CD0918">
        <w:rPr>
          <w:rFonts w:asciiTheme="minorHAnsi" w:hAnsiTheme="minorHAnsi" w:cstheme="minorHAnsi"/>
          <w:szCs w:val="22"/>
        </w:rPr>
        <w:t xml:space="preserve"> DCJS will follow its required retention rules regarding these </w:t>
      </w:r>
      <w:r w:rsidR="00FE2611">
        <w:rPr>
          <w:rFonts w:asciiTheme="minorHAnsi" w:hAnsiTheme="minorHAnsi" w:cstheme="minorHAnsi"/>
          <w:szCs w:val="22"/>
        </w:rPr>
        <w:t>paper</w:t>
      </w:r>
      <w:r w:rsidR="00CD0918">
        <w:rPr>
          <w:rFonts w:asciiTheme="minorHAnsi" w:hAnsiTheme="minorHAnsi" w:cstheme="minorHAnsi"/>
          <w:szCs w:val="22"/>
        </w:rPr>
        <w:t xml:space="preserve"> copy documents.</w:t>
      </w:r>
    </w:p>
    <w:p w:rsidR="00EB2286" w:rsidRDefault="00EB2286" w:rsidP="00EB2286">
      <w:pPr>
        <w:rPr>
          <w:rFonts w:asciiTheme="minorHAnsi" w:hAnsiTheme="minorHAnsi" w:cstheme="minorHAnsi"/>
          <w:szCs w:val="22"/>
        </w:rPr>
      </w:pPr>
    </w:p>
    <w:p w:rsidR="00F13840" w:rsidRPr="0066032B" w:rsidRDefault="00F13840" w:rsidP="00F00558">
      <w:pPr>
        <w:rPr>
          <w:rFonts w:asciiTheme="minorHAnsi" w:hAnsiTheme="minorHAnsi" w:cstheme="minorHAnsi"/>
          <w:szCs w:val="22"/>
        </w:rPr>
      </w:pPr>
    </w:p>
    <w:sectPr w:rsidR="00F13840" w:rsidRPr="0066032B" w:rsidSect="00E83F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609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01" w:rsidRDefault="00E40F01">
      <w:r>
        <w:separator/>
      </w:r>
    </w:p>
  </w:endnote>
  <w:endnote w:type="continuationSeparator" w:id="0">
    <w:p w:rsidR="00E40F01" w:rsidRDefault="00E4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11" w:rsidRDefault="00FE2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5A" w:rsidRPr="0019225A" w:rsidRDefault="0019225A">
    <w:pPr>
      <w:pStyle w:val="Footer"/>
      <w:rPr>
        <w:rFonts w:ascii="Times New Roman" w:hAnsi="Times New Roman"/>
        <w:sz w:val="24"/>
        <w:szCs w:val="24"/>
      </w:rPr>
    </w:pPr>
    <w:r w:rsidRPr="0019225A">
      <w:rPr>
        <w:rFonts w:ascii="Times New Roman" w:hAnsi="Times New Roman"/>
        <w:sz w:val="24"/>
        <w:szCs w:val="24"/>
      </w:rPr>
      <w:t xml:space="preserve">Attachment: Expungement </w:t>
    </w:r>
    <w:r w:rsidR="005E2115">
      <w:rPr>
        <w:rFonts w:ascii="Times New Roman" w:hAnsi="Times New Roman"/>
        <w:sz w:val="24"/>
        <w:szCs w:val="24"/>
      </w:rPr>
      <w:t xml:space="preserve">Request </w:t>
    </w:r>
    <w:r w:rsidRPr="0019225A">
      <w:rPr>
        <w:rFonts w:ascii="Times New Roman" w:hAnsi="Times New Roman"/>
        <w:sz w:val="24"/>
        <w:szCs w:val="24"/>
      </w:rPr>
      <w:t>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99" w:rsidRPr="0066032B" w:rsidRDefault="00D52799">
    <w:pPr>
      <w:pStyle w:val="Footer"/>
      <w:rPr>
        <w:rFonts w:asciiTheme="minorHAnsi" w:hAnsiTheme="minorHAnsi" w:cstheme="minorHAnsi"/>
        <w:sz w:val="24"/>
        <w:szCs w:val="24"/>
      </w:rPr>
    </w:pPr>
    <w:r w:rsidRPr="0066032B">
      <w:rPr>
        <w:rFonts w:asciiTheme="minorHAnsi" w:hAnsiTheme="minorHAnsi" w:cstheme="minorHAnsi"/>
        <w:sz w:val="24"/>
        <w:szCs w:val="24"/>
      </w:rPr>
      <w:t>Attachment: Expungement Request Form</w:t>
    </w:r>
    <w:r w:rsidR="004A4633">
      <w:rPr>
        <w:rFonts w:asciiTheme="minorHAnsi" w:hAnsiTheme="minorHAnsi" w:cstheme="minorHAnsi"/>
        <w:sz w:val="24"/>
        <w:szCs w:val="24"/>
      </w:rPr>
      <w:tab/>
    </w:r>
    <w:r w:rsidR="004A4633">
      <w:rPr>
        <w:rFonts w:asciiTheme="minorHAnsi" w:hAnsiTheme="minorHAnsi" w:cstheme="minorHAnsi"/>
        <w:sz w:val="24"/>
        <w:szCs w:val="24"/>
      </w:rPr>
      <w:tab/>
    </w:r>
    <w:r w:rsidR="00FE2611">
      <w:rPr>
        <w:rFonts w:asciiTheme="minorHAnsi" w:hAnsiTheme="minorHAnsi" w:cstheme="minorHAnsi"/>
        <w:sz w:val="24"/>
        <w:szCs w:val="24"/>
      </w:rPr>
      <w:t>January 28,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01" w:rsidRDefault="00E40F01">
      <w:r>
        <w:separator/>
      </w:r>
    </w:p>
  </w:footnote>
  <w:footnote w:type="continuationSeparator" w:id="0">
    <w:p w:rsidR="00E40F01" w:rsidRDefault="00E40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11" w:rsidRDefault="00FE2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38" w:rsidRDefault="00834F38">
    <w:pPr>
      <w:pStyle w:val="Header"/>
    </w:pPr>
    <w:r>
      <w:t>Expungement</w:t>
    </w:r>
    <w:r w:rsidR="00507C89">
      <w:t>s</w:t>
    </w:r>
    <w:r>
      <w:tab/>
    </w:r>
    <w:r w:rsidR="00835F1D">
      <w:tab/>
    </w:r>
    <w:r>
      <w:t xml:space="preserve">Page </w:t>
    </w:r>
    <w:r w:rsidR="0034042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40424">
      <w:rPr>
        <w:rStyle w:val="PageNumber"/>
      </w:rPr>
      <w:fldChar w:fldCharType="separate"/>
    </w:r>
    <w:r w:rsidR="00A765BC">
      <w:rPr>
        <w:rStyle w:val="PageNumber"/>
        <w:noProof/>
      </w:rPr>
      <w:t>2</w:t>
    </w:r>
    <w:r w:rsidR="00340424">
      <w:rPr>
        <w:rStyle w:val="PageNumber"/>
      </w:rPr>
      <w:fldChar w:fldCharType="end"/>
    </w:r>
    <w:r>
      <w:rPr>
        <w:rStyle w:val="PageNumber"/>
      </w:rPr>
      <w:t xml:space="preserve"> of </w:t>
    </w:r>
    <w:r w:rsidR="00340424">
      <w:rPr>
        <w:rStyle w:val="PageNumber"/>
      </w:rPr>
      <w:fldChar w:fldCharType="begin"/>
    </w:r>
    <w:r w:rsidR="00507C89">
      <w:rPr>
        <w:rStyle w:val="PageNumber"/>
      </w:rPr>
      <w:instrText xml:space="preserve"> NUMPAGES </w:instrText>
    </w:r>
    <w:r w:rsidR="00340424">
      <w:rPr>
        <w:rStyle w:val="PageNumber"/>
      </w:rPr>
      <w:fldChar w:fldCharType="separate"/>
    </w:r>
    <w:r w:rsidR="00335778">
      <w:rPr>
        <w:rStyle w:val="PageNumber"/>
        <w:noProof/>
      </w:rPr>
      <w:t>1</w:t>
    </w:r>
    <w:r w:rsidR="00340424">
      <w:rPr>
        <w:rStyle w:val="PageNumber"/>
      </w:rPr>
      <w:fldChar w:fldCharType="end"/>
    </w:r>
  </w:p>
  <w:p w:rsidR="00834F38" w:rsidRDefault="00834F38">
    <w:pPr>
      <w:pStyle w:val="Header"/>
    </w:pPr>
    <w:r>
      <w:t>Guideline No. 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52" w:rsidRDefault="00027752">
    <w:pPr>
      <w:pStyle w:val="Header"/>
    </w:pPr>
  </w:p>
  <w:p w:rsidR="004A4633" w:rsidRDefault="00340424" w:rsidP="004A4633">
    <w:pPr>
      <w:pStyle w:val="Title"/>
      <w:spacing w:before="120" w:line="240" w:lineRule="auto"/>
      <w:ind w:left="1800"/>
      <w:jc w:val="left"/>
      <w:outlineLvl w:val="0"/>
      <w:rPr>
        <w:rFonts w:ascii="Arial" w:hAnsi="Arial" w:cs="Arial"/>
        <w:sz w:val="24"/>
      </w:rPr>
    </w:pPr>
    <w:r w:rsidRPr="003404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-4.25pt;width:78.9pt;height:73pt;z-index:251660288;mso-wrap-style:none" stroked="f">
          <v:textbox style="mso-next-textbox:#_x0000_s2049">
            <w:txbxContent>
              <w:p w:rsidR="004A4633" w:rsidRDefault="004A4633" w:rsidP="004A4633">
                <w:r>
                  <w:rPr>
                    <w:rFonts w:ascii="Times New Roman" w:hAnsi="Times New Roman"/>
                    <w:b/>
                    <w:bCs/>
                    <w:noProof/>
                    <w:sz w:val="20"/>
                  </w:rPr>
                  <w:drawing>
                    <wp:inline distT="0" distB="0" distL="0" distR="0">
                      <wp:extent cx="822325" cy="822325"/>
                      <wp:effectExtent l="19050" t="0" r="0" b="0"/>
                      <wp:docPr id="2" name="Picture 1" descr="DCJSlogo2011B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CJSlogo2011B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325" cy="822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A4633">
      <w:rPr>
        <w:rFonts w:ascii="Arial" w:hAnsi="Arial" w:cs="Arial"/>
        <w:sz w:val="24"/>
      </w:rPr>
      <w:t>Commonwealth of Virginia</w:t>
    </w:r>
  </w:p>
  <w:p w:rsidR="004A4633" w:rsidRDefault="004A4633" w:rsidP="004A4633">
    <w:pPr>
      <w:pStyle w:val="Title"/>
      <w:spacing w:after="120" w:line="240" w:lineRule="auto"/>
      <w:ind w:left="1800"/>
      <w:jc w:val="left"/>
      <w:outlineLvl w:val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Virginia Department of Criminal Justice Services</w:t>
    </w:r>
  </w:p>
  <w:p w:rsidR="004A4633" w:rsidRPr="00BC7F37" w:rsidRDefault="00340424" w:rsidP="004A4633">
    <w:pPr>
      <w:spacing w:after="240"/>
      <w:ind w:left="1800"/>
      <w:outlineLvl w:val="0"/>
      <w:rPr>
        <w:rFonts w:ascii="Arial" w:hAnsi="Arial" w:cs="Arial"/>
        <w:b/>
        <w:bCs/>
        <w:sz w:val="28"/>
        <w:szCs w:val="28"/>
      </w:rPr>
    </w:pPr>
    <w:r w:rsidRPr="00340424">
      <w:rPr>
        <w:rFonts w:ascii="Times New Roman" w:eastAsia="Calibri" w:hAnsi="Times New Roman"/>
        <w:szCs w:val="22"/>
      </w:rPr>
      <w:pict>
        <v:line id="_x0000_s2050" style="position:absolute;left:0;text-align:left;z-index:251661312" from="90pt,23.4pt" to="487.9pt,23.4pt" strokeweight="2pt"/>
      </w:pict>
    </w:r>
    <w:r w:rsidR="004A4633">
      <w:rPr>
        <w:rFonts w:ascii="Arial" w:hAnsi="Arial" w:cs="Arial"/>
        <w:b/>
        <w:bCs/>
        <w:sz w:val="28"/>
        <w:szCs w:val="28"/>
      </w:rPr>
      <w:t>PTCC Expungement Request Procedure</w:t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</w:r>
    <w:r w:rsidR="004A4633">
      <w:rPr>
        <w:color w:val="1F497D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4FA1"/>
    <w:multiLevelType w:val="singleLevel"/>
    <w:tmpl w:val="EDD2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">
    <w:nsid w:val="403A2AA3"/>
    <w:multiLevelType w:val="hybridMultilevel"/>
    <w:tmpl w:val="DB3C13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5A575B"/>
    <w:multiLevelType w:val="hybridMultilevel"/>
    <w:tmpl w:val="3684B89E"/>
    <w:lvl w:ilvl="0" w:tplc="DC3A2B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F694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880E63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9C18BF"/>
    <w:multiLevelType w:val="hybridMultilevel"/>
    <w:tmpl w:val="256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C66C9"/>
    <w:multiLevelType w:val="hybridMultilevel"/>
    <w:tmpl w:val="E086395E"/>
    <w:lvl w:ilvl="0" w:tplc="90F694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F6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7528"/>
    <w:rsid w:val="00027752"/>
    <w:rsid w:val="00027C5F"/>
    <w:rsid w:val="000308D8"/>
    <w:rsid w:val="000405B4"/>
    <w:rsid w:val="00045376"/>
    <w:rsid w:val="0005028C"/>
    <w:rsid w:val="00051C29"/>
    <w:rsid w:val="0007031A"/>
    <w:rsid w:val="000D6EC7"/>
    <w:rsid w:val="000F12A8"/>
    <w:rsid w:val="0011546A"/>
    <w:rsid w:val="00127D72"/>
    <w:rsid w:val="00133DD5"/>
    <w:rsid w:val="00135D68"/>
    <w:rsid w:val="001440B9"/>
    <w:rsid w:val="001450F9"/>
    <w:rsid w:val="0019225A"/>
    <w:rsid w:val="00192CA7"/>
    <w:rsid w:val="001B008D"/>
    <w:rsid w:val="001C20BE"/>
    <w:rsid w:val="001C3C53"/>
    <w:rsid w:val="001D5206"/>
    <w:rsid w:val="001D5795"/>
    <w:rsid w:val="001D7562"/>
    <w:rsid w:val="00206F85"/>
    <w:rsid w:val="002328EB"/>
    <w:rsid w:val="002400E8"/>
    <w:rsid w:val="00277A9D"/>
    <w:rsid w:val="002B2798"/>
    <w:rsid w:val="002D7776"/>
    <w:rsid w:val="002F5A05"/>
    <w:rsid w:val="0030099F"/>
    <w:rsid w:val="00322CBD"/>
    <w:rsid w:val="00326DDF"/>
    <w:rsid w:val="00335778"/>
    <w:rsid w:val="00340424"/>
    <w:rsid w:val="00372908"/>
    <w:rsid w:val="00373EA2"/>
    <w:rsid w:val="003973B2"/>
    <w:rsid w:val="003A11F4"/>
    <w:rsid w:val="003B4981"/>
    <w:rsid w:val="004022E6"/>
    <w:rsid w:val="00417027"/>
    <w:rsid w:val="00437528"/>
    <w:rsid w:val="00440773"/>
    <w:rsid w:val="00446317"/>
    <w:rsid w:val="004563D3"/>
    <w:rsid w:val="004644E0"/>
    <w:rsid w:val="00470142"/>
    <w:rsid w:val="004A4633"/>
    <w:rsid w:val="004A76BB"/>
    <w:rsid w:val="004B45FC"/>
    <w:rsid w:val="004B46D3"/>
    <w:rsid w:val="004E3D52"/>
    <w:rsid w:val="004E57DF"/>
    <w:rsid w:val="00507C89"/>
    <w:rsid w:val="0051032C"/>
    <w:rsid w:val="0052438A"/>
    <w:rsid w:val="00543C47"/>
    <w:rsid w:val="005A520A"/>
    <w:rsid w:val="005C45FE"/>
    <w:rsid w:val="005E2115"/>
    <w:rsid w:val="0063196F"/>
    <w:rsid w:val="00634076"/>
    <w:rsid w:val="00637E3C"/>
    <w:rsid w:val="006423C5"/>
    <w:rsid w:val="00643628"/>
    <w:rsid w:val="00644FC2"/>
    <w:rsid w:val="00645DA8"/>
    <w:rsid w:val="0065562F"/>
    <w:rsid w:val="0066032B"/>
    <w:rsid w:val="00664BB6"/>
    <w:rsid w:val="00695CF0"/>
    <w:rsid w:val="006C4CE6"/>
    <w:rsid w:val="006D1FE7"/>
    <w:rsid w:val="006D5B39"/>
    <w:rsid w:val="006E3FFD"/>
    <w:rsid w:val="00700119"/>
    <w:rsid w:val="0072017D"/>
    <w:rsid w:val="007311F1"/>
    <w:rsid w:val="007325B1"/>
    <w:rsid w:val="00744086"/>
    <w:rsid w:val="007449D7"/>
    <w:rsid w:val="00754B15"/>
    <w:rsid w:val="00755850"/>
    <w:rsid w:val="00757ED6"/>
    <w:rsid w:val="0076556A"/>
    <w:rsid w:val="00792A59"/>
    <w:rsid w:val="007C0CFD"/>
    <w:rsid w:val="007C11D6"/>
    <w:rsid w:val="007C6FA2"/>
    <w:rsid w:val="00816EAE"/>
    <w:rsid w:val="00825694"/>
    <w:rsid w:val="00826520"/>
    <w:rsid w:val="008336BC"/>
    <w:rsid w:val="00834F38"/>
    <w:rsid w:val="00835F1D"/>
    <w:rsid w:val="00844F55"/>
    <w:rsid w:val="008529DE"/>
    <w:rsid w:val="00852D19"/>
    <w:rsid w:val="008767C8"/>
    <w:rsid w:val="00884FB0"/>
    <w:rsid w:val="008A72EC"/>
    <w:rsid w:val="008D5FAC"/>
    <w:rsid w:val="008E0B7E"/>
    <w:rsid w:val="008E5A84"/>
    <w:rsid w:val="008F34F8"/>
    <w:rsid w:val="008F46B5"/>
    <w:rsid w:val="009209CA"/>
    <w:rsid w:val="00933239"/>
    <w:rsid w:val="00935C2B"/>
    <w:rsid w:val="009459BC"/>
    <w:rsid w:val="00946044"/>
    <w:rsid w:val="00966AFB"/>
    <w:rsid w:val="0097022D"/>
    <w:rsid w:val="0097349C"/>
    <w:rsid w:val="009808EF"/>
    <w:rsid w:val="009A6C7E"/>
    <w:rsid w:val="009B296D"/>
    <w:rsid w:val="009C2742"/>
    <w:rsid w:val="009F5580"/>
    <w:rsid w:val="009F7238"/>
    <w:rsid w:val="00A0161C"/>
    <w:rsid w:val="00A14540"/>
    <w:rsid w:val="00A21F35"/>
    <w:rsid w:val="00A26C22"/>
    <w:rsid w:val="00A655A6"/>
    <w:rsid w:val="00A65E3D"/>
    <w:rsid w:val="00A765BC"/>
    <w:rsid w:val="00AC580A"/>
    <w:rsid w:val="00B20006"/>
    <w:rsid w:val="00B453C9"/>
    <w:rsid w:val="00B45668"/>
    <w:rsid w:val="00B46F93"/>
    <w:rsid w:val="00B736D7"/>
    <w:rsid w:val="00B92B67"/>
    <w:rsid w:val="00B95838"/>
    <w:rsid w:val="00B97803"/>
    <w:rsid w:val="00BC1D28"/>
    <w:rsid w:val="00BC5070"/>
    <w:rsid w:val="00BD16A0"/>
    <w:rsid w:val="00BD226F"/>
    <w:rsid w:val="00BF66E4"/>
    <w:rsid w:val="00C04AC2"/>
    <w:rsid w:val="00C075BE"/>
    <w:rsid w:val="00C15744"/>
    <w:rsid w:val="00C35FEA"/>
    <w:rsid w:val="00C80F42"/>
    <w:rsid w:val="00C85A67"/>
    <w:rsid w:val="00C953C3"/>
    <w:rsid w:val="00CC5CE1"/>
    <w:rsid w:val="00CC7C3B"/>
    <w:rsid w:val="00CD0918"/>
    <w:rsid w:val="00D036E5"/>
    <w:rsid w:val="00D32456"/>
    <w:rsid w:val="00D5151D"/>
    <w:rsid w:val="00D52799"/>
    <w:rsid w:val="00D54497"/>
    <w:rsid w:val="00D57559"/>
    <w:rsid w:val="00D7294D"/>
    <w:rsid w:val="00D82F8F"/>
    <w:rsid w:val="00D914FF"/>
    <w:rsid w:val="00DB4967"/>
    <w:rsid w:val="00DC3966"/>
    <w:rsid w:val="00DD56E1"/>
    <w:rsid w:val="00DE0ECC"/>
    <w:rsid w:val="00DE0F5B"/>
    <w:rsid w:val="00DE3A3F"/>
    <w:rsid w:val="00DE538B"/>
    <w:rsid w:val="00DE7C76"/>
    <w:rsid w:val="00DF2920"/>
    <w:rsid w:val="00DF67C7"/>
    <w:rsid w:val="00DF6EAE"/>
    <w:rsid w:val="00E11E6F"/>
    <w:rsid w:val="00E40F01"/>
    <w:rsid w:val="00E47D57"/>
    <w:rsid w:val="00E545B1"/>
    <w:rsid w:val="00E55B5C"/>
    <w:rsid w:val="00E57B13"/>
    <w:rsid w:val="00E83FCB"/>
    <w:rsid w:val="00EA7006"/>
    <w:rsid w:val="00EB2286"/>
    <w:rsid w:val="00EC2646"/>
    <w:rsid w:val="00EC4198"/>
    <w:rsid w:val="00ED3356"/>
    <w:rsid w:val="00EF1DBD"/>
    <w:rsid w:val="00EF3123"/>
    <w:rsid w:val="00F00558"/>
    <w:rsid w:val="00F13840"/>
    <w:rsid w:val="00F15E14"/>
    <w:rsid w:val="00F15FFA"/>
    <w:rsid w:val="00F35DEF"/>
    <w:rsid w:val="00F362E3"/>
    <w:rsid w:val="00F50A81"/>
    <w:rsid w:val="00F71AE4"/>
    <w:rsid w:val="00F800F0"/>
    <w:rsid w:val="00FB3ADF"/>
    <w:rsid w:val="00FB5893"/>
    <w:rsid w:val="00FC366C"/>
    <w:rsid w:val="00FE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528"/>
    <w:rPr>
      <w:rFonts w:ascii="Bookman Old Style" w:hAnsi="Bookman Old Styl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7528"/>
    <w:pPr>
      <w:tabs>
        <w:tab w:val="center" w:pos="4320"/>
        <w:tab w:val="right" w:pos="8640"/>
      </w:tabs>
    </w:pPr>
    <w:rPr>
      <w:rFonts w:ascii="CG Times" w:hAnsi="CG Times"/>
    </w:rPr>
  </w:style>
  <w:style w:type="paragraph" w:styleId="Footer">
    <w:name w:val="footer"/>
    <w:basedOn w:val="Normal"/>
    <w:rsid w:val="00192C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94D"/>
  </w:style>
  <w:style w:type="paragraph" w:styleId="BalloonText">
    <w:name w:val="Balloon Text"/>
    <w:basedOn w:val="Normal"/>
    <w:semiHidden/>
    <w:rsid w:val="00835F1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27752"/>
    <w:rPr>
      <w:rFonts w:ascii="CG Times" w:hAnsi="CG Times"/>
      <w:sz w:val="22"/>
    </w:rPr>
  </w:style>
  <w:style w:type="paragraph" w:styleId="ListParagraph">
    <w:name w:val="List Paragraph"/>
    <w:basedOn w:val="Normal"/>
    <w:uiPriority w:val="34"/>
    <w:qFormat/>
    <w:rsid w:val="00E83FCB"/>
    <w:pPr>
      <w:ind w:left="720"/>
      <w:contextualSpacing/>
    </w:pPr>
  </w:style>
  <w:style w:type="character" w:styleId="Hyperlink">
    <w:name w:val="Hyperlink"/>
    <w:basedOn w:val="DefaultParagraphFont"/>
    <w:rsid w:val="00700119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A4633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A4633"/>
    <w:rPr>
      <w:rFonts w:ascii="Verdana" w:hAnsi="Verdana"/>
      <w:b/>
      <w:bCs/>
      <w:sz w:val="32"/>
      <w:szCs w:val="24"/>
    </w:rPr>
  </w:style>
  <w:style w:type="character" w:styleId="CommentReference">
    <w:name w:val="annotation reference"/>
    <w:basedOn w:val="DefaultParagraphFont"/>
    <w:rsid w:val="00CD09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09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0918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CD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0918"/>
    <w:rPr>
      <w:b/>
      <w:bCs/>
    </w:rPr>
  </w:style>
  <w:style w:type="character" w:styleId="FollowedHyperlink">
    <w:name w:val="FollowedHyperlink"/>
    <w:basedOn w:val="DefaultParagraphFont"/>
    <w:rsid w:val="00A765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1.state.va.us/cgi-bin/legp504.exe?000+cod+9.1-10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tcchelp@dcjs.virgini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g1.state.va.us/cgi-bin/legp504.exe?000+reg+6VAC20-120-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g1.state.va.us/cgi-bin/legp504.exe?000+cod+19.2-392.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2C69-520D-45A2-ACD2-0B08BA41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IT Infrastructure Partnership</Company>
  <LinksUpToDate>false</LinksUpToDate>
  <CharactersWithSpaces>2373</CharactersWithSpaces>
  <SharedDoc>false</SharedDoc>
  <HLinks>
    <vt:vector size="42" baseType="variant">
      <vt:variant>
        <vt:i4>327695</vt:i4>
      </vt:variant>
      <vt:variant>
        <vt:i4>18</vt:i4>
      </vt:variant>
      <vt:variant>
        <vt:i4>0</vt:i4>
      </vt:variant>
      <vt:variant>
        <vt:i4>5</vt:i4>
      </vt:variant>
      <vt:variant>
        <vt:lpwstr>http://leg1.state.va.us/cgi-bin/legp504.exe?000+cod+17.1-275</vt:lpwstr>
      </vt:variant>
      <vt:variant>
        <vt:lpwstr/>
      </vt:variant>
      <vt:variant>
        <vt:i4>3407923</vt:i4>
      </vt:variant>
      <vt:variant>
        <vt:i4>15</vt:i4>
      </vt:variant>
      <vt:variant>
        <vt:i4>0</vt:i4>
      </vt:variant>
      <vt:variant>
        <vt:i4>5</vt:i4>
      </vt:variant>
      <vt:variant>
        <vt:lpwstr>http://leg1.state.va.us/cgi-bin/legp504.exe?000+cod+9.1-134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http://leg1.state.va.us/cgi-bin/legp504.exe?000+cod+19.2-151</vt:lpwstr>
      </vt:variant>
      <vt:variant>
        <vt:lpwstr/>
      </vt:variant>
      <vt:variant>
        <vt:i4>3932207</vt:i4>
      </vt:variant>
      <vt:variant>
        <vt:i4>9</vt:i4>
      </vt:variant>
      <vt:variant>
        <vt:i4>0</vt:i4>
      </vt:variant>
      <vt:variant>
        <vt:i4>5</vt:i4>
      </vt:variant>
      <vt:variant>
        <vt:lpwstr>http://leg1.state.va.us/cgi-bin/legp504.exe?000+cod+19.2-392.2</vt:lpwstr>
      </vt:variant>
      <vt:variant>
        <vt:lpwstr/>
      </vt:variant>
      <vt:variant>
        <vt:i4>3604531</vt:i4>
      </vt:variant>
      <vt:variant>
        <vt:i4>6</vt:i4>
      </vt:variant>
      <vt:variant>
        <vt:i4>0</vt:i4>
      </vt:variant>
      <vt:variant>
        <vt:i4>5</vt:i4>
      </vt:variant>
      <vt:variant>
        <vt:lpwstr>http://leg1.state.va.us/cgi-bin/legp504.exe?000+cod+9.1-102</vt:lpwstr>
      </vt:variant>
      <vt:variant>
        <vt:lpwstr/>
      </vt:variant>
      <vt:variant>
        <vt:i4>3997743</vt:i4>
      </vt:variant>
      <vt:variant>
        <vt:i4>3</vt:i4>
      </vt:variant>
      <vt:variant>
        <vt:i4>0</vt:i4>
      </vt:variant>
      <vt:variant>
        <vt:i4>5</vt:i4>
      </vt:variant>
      <vt:variant>
        <vt:lpwstr>http://leg1.state.va.us/cgi-bin/legp504.exe?000+cod+19.2-392.3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http://leg1.state.va.us/cgi-bin/legp504.exe?000+cod+19.2-392.2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craimo</dc:creator>
  <cp:lastModifiedBy>rtt62108</cp:lastModifiedBy>
  <cp:revision>2</cp:revision>
  <cp:lastPrinted>2015-12-07T19:21:00Z</cp:lastPrinted>
  <dcterms:created xsi:type="dcterms:W3CDTF">2016-02-22T15:43:00Z</dcterms:created>
  <dcterms:modified xsi:type="dcterms:W3CDTF">2016-02-22T15:43:00Z</dcterms:modified>
</cp:coreProperties>
</file>